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BF344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85A682F" wp14:editId="2F5B93E3">
            <wp:simplePos x="0" y="0"/>
            <wp:positionH relativeFrom="column">
              <wp:posOffset>2828925</wp:posOffset>
            </wp:positionH>
            <wp:positionV relativeFrom="paragraph">
              <wp:posOffset>107950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1C05AF" w:rsidRPr="007216BE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</w:pPr>
      <w:r w:rsidRPr="007216BE">
        <w:rPr>
          <w:rFonts w:ascii="Times New Roman CYR" w:eastAsia="Times New Roman" w:hAnsi="Times New Roman CYR" w:cs="Times New Roman CYR"/>
          <w:sz w:val="28"/>
          <w:szCs w:val="28"/>
          <w:lang w:val="uk-UA" w:eastAsia="ru-RU"/>
        </w:rPr>
        <w:t xml:space="preserve">          </w:t>
      </w: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Україна 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МАЛИНСЬКА МІСЬКА РАДА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ЖИТОМИРСЬКОЇ ОБЛАСТІ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b/>
          <w:bCs/>
          <w:sz w:val="24"/>
          <w:szCs w:val="24"/>
          <w:lang w:val="uk-UA" w:eastAsia="ru-RU"/>
        </w:rPr>
        <w:t>ВИКОНАВЧИЙ КОМІТЕТ</w:t>
      </w:r>
    </w:p>
    <w:p w:rsidR="001C05AF" w:rsidRPr="00BF344F" w:rsidRDefault="001C05AF" w:rsidP="001C05A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16"/>
          <w:szCs w:val="16"/>
          <w:lang w:val="uk-UA" w:eastAsia="ru-RU"/>
        </w:rPr>
      </w:pPr>
    </w:p>
    <w:p w:rsidR="001C05AF" w:rsidRPr="00BF344F" w:rsidRDefault="001C05AF" w:rsidP="001C05AF">
      <w:pPr>
        <w:keepNext/>
        <w:widowControl w:val="0"/>
        <w:tabs>
          <w:tab w:val="left" w:pos="29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  <w:t xml:space="preserve">Р І Ш Е Н </w:t>
      </w:r>
      <w:proofErr w:type="spellStart"/>
      <w:r w:rsidRPr="00BF344F"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  <w:t>Н</w:t>
      </w:r>
      <w:proofErr w:type="spellEnd"/>
      <w:r w:rsidRPr="00BF344F">
        <w:rPr>
          <w:rFonts w:ascii="Times New Roman CYR" w:eastAsia="Times New Roman" w:hAnsi="Times New Roman CYR" w:cs="Times New Roman CYR"/>
          <w:b/>
          <w:bCs/>
          <w:sz w:val="48"/>
          <w:szCs w:val="48"/>
          <w:lang w:val="uk-UA" w:eastAsia="ru-RU"/>
        </w:rPr>
        <w:t xml:space="preserve"> Я</w:t>
      </w:r>
    </w:p>
    <w:p w:rsidR="001C05AF" w:rsidRPr="00BF344F" w:rsidRDefault="003B363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від   </w:t>
      </w:r>
      <w:r w:rsidR="00DE29B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04</w:t>
      </w:r>
      <w:r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.08</w:t>
      </w:r>
      <w:r w:rsidR="001C05A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.2022   № </w:t>
      </w:r>
      <w:r w:rsidR="00DE29B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156</w:t>
      </w:r>
    </w:p>
    <w:p w:rsidR="001C05A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Про внесення змін до рішення </w:t>
      </w:r>
    </w:p>
    <w:p w:rsidR="001C05AF" w:rsidRDefault="00561AC3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в</w:t>
      </w:r>
      <w:r w:rsidR="001C05A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икон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авчого комітету</w:t>
      </w:r>
      <w:r w:rsidR="001C05A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від 09.06.2022 №106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«</w:t>
      </w: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Про затвердження переліку об’єктів,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розташованих на території </w:t>
      </w:r>
      <w:proofErr w:type="spellStart"/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Малинської</w:t>
      </w:r>
      <w:proofErr w:type="spellEnd"/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міської територіальної громади,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які зазнали руйнування та пошкодження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внаслідок збройної агресії</w:t>
      </w:r>
    </w:p>
    <w:p w:rsidR="001C05A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російської федерації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»</w:t>
      </w:r>
    </w:p>
    <w:p w:rsidR="007D4E80" w:rsidRDefault="007D4E80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</w:p>
    <w:p w:rsidR="007D4E80" w:rsidRPr="00BF344F" w:rsidRDefault="007D4E80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</w:p>
    <w:p w:rsidR="001C05AF" w:rsidRPr="003B363F" w:rsidRDefault="001C05AF" w:rsidP="003B36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</w:pP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З урахуванням проведених обстежень зруйнованих, значно пошкоджених та незначно пошкоджених об’єктів соціальної інфраструктури та житлово-комунального господарства, житлового фонду (багатоквартирних та приватних будинків) на території </w:t>
      </w:r>
      <w:proofErr w:type="spellStart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громади, які зазнали руйнування внаслідок збройної агресії російської федерації, за підсумками проведеної роботи комісії, створеної розпорядженням міського голови від 02.03.2022 №24 «Про створення комісії по обстеженню зруйнованих та пошкоджених об'єктів на території </w:t>
      </w:r>
      <w:proofErr w:type="spellStart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Малинської</w:t>
      </w:r>
      <w:proofErr w:type="spellEnd"/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громади», відповідно до Постанови Кабінету Міністрів </w:t>
      </w:r>
      <w:r w:rsidR="003B36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 від 12 квітня 2017 року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№257 «Про затвердження Порядку проведення обстеження прийнятих в експлуатацію об’єктів будівництва»</w:t>
      </w:r>
      <w:r w:rsidR="003B36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рішення виконавчого комітету від 12.07.2022 №139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B36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3B363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Про внесення змін до рішення виконавчого комітету від 09.06.2022 №106 «</w:t>
      </w:r>
      <w:r w:rsidR="003B363F"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Про затвердження переліку об’єктів,</w:t>
      </w:r>
      <w:r w:rsidR="003B363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</w:t>
      </w:r>
      <w:r w:rsidR="003B363F"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розташованих на території </w:t>
      </w:r>
      <w:proofErr w:type="spellStart"/>
      <w:r w:rsidR="003B363F"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Малинської</w:t>
      </w:r>
      <w:proofErr w:type="spellEnd"/>
      <w:r w:rsidR="003B363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</w:t>
      </w:r>
      <w:r w:rsidR="003B363F"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міської територіальної громади,</w:t>
      </w:r>
      <w:r w:rsidR="003B363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</w:t>
      </w:r>
      <w:r w:rsidR="003B363F"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які зазнали руйнування та пошкодження</w:t>
      </w:r>
      <w:r w:rsidR="003B363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</w:t>
      </w:r>
      <w:r w:rsidR="003B363F"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внаслідок збройної агресії</w:t>
      </w:r>
      <w:r w:rsidR="003B363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 </w:t>
      </w:r>
      <w:r w:rsidR="003B363F" w:rsidRPr="00BF344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>російської федерації</w:t>
      </w:r>
      <w:r w:rsidR="003B363F">
        <w:rPr>
          <w:rFonts w:ascii="Times New Roman CYR" w:eastAsia="Times New Roman" w:hAnsi="Times New Roman CYR" w:cs="Times New Roman CYR"/>
          <w:color w:val="000000"/>
          <w:sz w:val="28"/>
          <w:szCs w:val="28"/>
          <w:lang w:val="uk-UA" w:eastAsia="ru-RU"/>
        </w:rPr>
        <w:t xml:space="preserve">» 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Закону України «Про місцеве самоврядування в Україні», виконавчий комітет міської ради 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В:</w:t>
      </w:r>
    </w:p>
    <w:p w:rsidR="001C05AF" w:rsidRDefault="001C05AF" w:rsidP="001C05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 зміни в Додаток до рішення викон</w:t>
      </w:r>
      <w:r w:rsidR="00561A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авчого комітету від 09.06.2022 №106,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доповнивши перелік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об’єктів, які зазнали руйнування та пошкодження внаслідок збройн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ої агресії російської федерації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(додається)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D4E80" w:rsidRPr="00BF344F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C05AF" w:rsidRPr="00BF344F" w:rsidRDefault="001C05AF" w:rsidP="001C05A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Контроль за виконанням цього рішення покласти на першого заступник</w:t>
      </w:r>
      <w:r w:rsidR="00172E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 міського голови Сергія ФУРНИКА</w:t>
      </w:r>
      <w:r w:rsidRPr="00BF34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C05AF" w:rsidRPr="00BF344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7D4E80" w:rsidRDefault="007D4E80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7D4E80" w:rsidRDefault="007D4E80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1C05AF" w:rsidRDefault="001C05AF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Міський голова</w:t>
      </w:r>
      <w:r w:rsidRPr="00BF344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Олександр СИТАЙЛО</w:t>
      </w:r>
    </w:p>
    <w:p w:rsidR="007D4E80" w:rsidRDefault="007D4E80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7D4E80" w:rsidRDefault="007D4E80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7D4E80" w:rsidRPr="00BF344F" w:rsidRDefault="007D4E80" w:rsidP="007D4E8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7D4E80" w:rsidRPr="007D4E80" w:rsidRDefault="001C05AF" w:rsidP="007D4E80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</w:t>
      </w:r>
      <w:r w:rsidR="007D4E80" w:rsidRPr="007D4E80">
        <w:rPr>
          <w:rFonts w:ascii="Times New Roman" w:eastAsia="Times New Roman" w:hAnsi="Times New Roman" w:cs="Times New Roman"/>
          <w:lang w:val="uk-UA" w:eastAsia="ru-RU"/>
        </w:rPr>
        <w:t>________Сергій ФУРНИК</w:t>
      </w:r>
    </w:p>
    <w:p w:rsidR="007D4E80" w:rsidRPr="007D4E80" w:rsidRDefault="007D4E80" w:rsidP="007D4E80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</w:t>
      </w:r>
      <w:r w:rsidRPr="007D4E80">
        <w:rPr>
          <w:rFonts w:ascii="Times New Roman" w:eastAsia="Times New Roman" w:hAnsi="Times New Roman" w:cs="Times New Roman"/>
          <w:lang w:val="uk-UA" w:eastAsia="ru-RU"/>
        </w:rPr>
        <w:t>________Ігор МАЛЕГУС</w:t>
      </w:r>
    </w:p>
    <w:p w:rsidR="007D4E80" w:rsidRPr="007D4E80" w:rsidRDefault="007D4E80" w:rsidP="007D4E80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</w:t>
      </w:r>
      <w:r w:rsidRPr="007D4E80">
        <w:rPr>
          <w:rFonts w:ascii="Times New Roman" w:eastAsia="Times New Roman" w:hAnsi="Times New Roman" w:cs="Times New Roman"/>
          <w:lang w:val="uk-UA" w:eastAsia="ru-RU"/>
        </w:rPr>
        <w:t>________</w:t>
      </w:r>
      <w:r>
        <w:rPr>
          <w:rFonts w:ascii="Times New Roman" w:eastAsia="Times New Roman" w:hAnsi="Times New Roman" w:cs="Times New Roman"/>
          <w:lang w:val="uk-UA" w:eastAsia="ru-RU"/>
        </w:rPr>
        <w:t>Віктор ГВОЗДЕЦЬКИЙ</w:t>
      </w:r>
    </w:p>
    <w:p w:rsidR="007D4E80" w:rsidRPr="007D4E80" w:rsidRDefault="007D4E80" w:rsidP="007D4E80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</w:t>
      </w:r>
      <w:r w:rsidRPr="007D4E80">
        <w:rPr>
          <w:rFonts w:ascii="Times New Roman" w:eastAsia="Times New Roman" w:hAnsi="Times New Roman" w:cs="Times New Roman"/>
          <w:lang w:val="uk-UA" w:eastAsia="ru-RU"/>
        </w:rPr>
        <w:t>________Олександр ПАРШАКОВ</w:t>
      </w:r>
    </w:p>
    <w:p w:rsidR="007D4E80" w:rsidRPr="007D4E80" w:rsidRDefault="007D4E80" w:rsidP="007D4E80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</w:t>
      </w:r>
      <w:r w:rsidRPr="007D4E80">
        <w:rPr>
          <w:rFonts w:ascii="Times New Roman" w:eastAsia="Times New Roman" w:hAnsi="Times New Roman" w:cs="Times New Roman"/>
          <w:lang w:val="uk-UA" w:eastAsia="ru-RU"/>
        </w:rPr>
        <w:t xml:space="preserve">_______ </w:t>
      </w:r>
      <w:r>
        <w:rPr>
          <w:rFonts w:ascii="Times New Roman" w:eastAsia="Times New Roman" w:hAnsi="Times New Roman" w:cs="Times New Roman"/>
          <w:lang w:val="uk-UA" w:eastAsia="ru-RU"/>
        </w:rPr>
        <w:t>Наталія ТЕРЕЩЕНКО</w:t>
      </w:r>
    </w:p>
    <w:p w:rsidR="007D4E80" w:rsidRPr="007D4E80" w:rsidRDefault="007D4E80" w:rsidP="007D4E80">
      <w:pPr>
        <w:spacing w:after="0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</w:t>
      </w:r>
      <w:r w:rsidRPr="007D4E80">
        <w:rPr>
          <w:rFonts w:ascii="Times New Roman" w:eastAsia="Times New Roman" w:hAnsi="Times New Roman" w:cs="Times New Roman"/>
          <w:lang w:val="uk-UA" w:eastAsia="ru-RU"/>
        </w:rPr>
        <w:t>________ Євгенія АВРАМЧУК</w:t>
      </w:r>
    </w:p>
    <w:p w:rsidR="00786D6D" w:rsidRDefault="00786D6D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7D4E80" w:rsidRDefault="007D4E80" w:rsidP="007D4E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172ED8" w:rsidRDefault="00172ED8" w:rsidP="001C0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lastRenderedPageBreak/>
        <w:t xml:space="preserve">                                                             Додаток </w:t>
      </w:r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до рішення виконавчого комітету</w:t>
      </w:r>
    </w:p>
    <w:p w:rsidR="000672BD" w:rsidRPr="00BF344F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                                                                                  міської ради </w:t>
      </w:r>
    </w:p>
    <w:p w:rsidR="000672BD" w:rsidRDefault="000672BD" w:rsidP="00067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                                                        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</w:t>
      </w:r>
      <w:r w:rsidR="003B363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від  </w:t>
      </w:r>
      <w:r w:rsidR="00DE29B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04</w:t>
      </w:r>
      <w:r w:rsidR="003B363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.08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.2022 №</w:t>
      </w:r>
      <w:r w:rsidR="00DE29B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156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418"/>
        <w:gridCol w:w="2126"/>
        <w:gridCol w:w="2126"/>
        <w:gridCol w:w="2126"/>
      </w:tblGrid>
      <w:tr w:rsidR="009131C2" w:rsidRPr="00BF344F" w:rsidTr="00473FBA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9131C2" w:rsidRPr="00BF344F" w:rsidRDefault="009131C2" w:rsidP="0047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9131C2" w:rsidRPr="00BF344F" w:rsidRDefault="009131C2" w:rsidP="0047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Тип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пункту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9131C2" w:rsidRPr="00BF344F" w:rsidRDefault="009131C2" w:rsidP="0047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Населений пункт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9131C2" w:rsidRPr="00BF344F" w:rsidRDefault="009131C2" w:rsidP="0047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Вулиця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та 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будинку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9131C2" w:rsidRPr="00BF344F" w:rsidRDefault="009131C2" w:rsidP="0047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</w:t>
            </w:r>
            <w:proofErr w:type="spellEnd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об'єкту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FE2F3" w:fill="CFE2F3"/>
            <w:vAlign w:val="center"/>
            <w:hideMark/>
          </w:tcPr>
          <w:p w:rsidR="009131C2" w:rsidRPr="00BF344F" w:rsidRDefault="009131C2" w:rsidP="00473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Тип </w:t>
            </w:r>
            <w:proofErr w:type="spellStart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об'єкту</w:t>
            </w:r>
            <w:proofErr w:type="spellEnd"/>
            <w:r w:rsidRPr="00BF34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C07CAD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Комарова,1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C07CAD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Комарова,2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Комарова,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Комарова, 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Комарова, 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Комарова, 1/1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505EA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Січових Стрільців 7/2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Комарова, 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2A47C0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Комарова, 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7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4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580F5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Pr="00580F5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Комарова 30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2A47C0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1 </w:t>
            </w:r>
            <w:proofErr w:type="spellStart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Тухачевського</w:t>
            </w:r>
            <w:proofErr w:type="spellEnd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4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Каденюка,8</w:t>
            </w:r>
          </w:p>
          <w:p w:rsidR="009131C2" w:rsidRPr="00025F2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(Терешкової)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4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2A47C0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Покровська, 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4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Покровська, 28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4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Покровська, 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Покровська, 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9E3A0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Православна, 31/2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Православна, 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Православна, 25/2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131C2" w:rsidRPr="002A47C0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1пров. Базарний, 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B2432E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1пров. Базарний, 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4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CF52AE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F5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2 </w:t>
            </w:r>
            <w:proofErr w:type="spellStart"/>
            <w:r w:rsidRPr="00CF5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 w:rsidRPr="00CF5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Базарний, 3/2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2пров. Базарний, 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CF52AE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F5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Базарна, 3/2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EA6A8A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A6A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131C2" w:rsidRPr="00EA6A8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Базарна, 4/3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>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387CA7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87CA7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Осипенка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Осипенка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Осипенка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Осипенка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108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Осипенка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Осипенка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10/1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E4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5121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254E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Заводська 16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багатоквартирний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254E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Заводська 54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254E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Заводська 57/2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В. Мелещенка, 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В. Мелещенка,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Квітковий, 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Яремчука, 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E33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E026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ГМП,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багатоквартирний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C07CAD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14 ОМБР,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C07CAD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14 ОМБР, 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C07CAD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 14 ОМБР, 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місто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C07CAD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14 ОМБР, 1Г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18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D506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Володимирська 28А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багатоквартирний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387CA7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Огієнка 1Г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7C0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7C0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0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Огієнка 32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багатоквартирний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Огієнка 51/2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Н. Сосніної 18/3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Н. Сосніної 20/1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03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2B29A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Грушевського 6 Б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комерційне призначення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6E6891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E68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6E68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(не </w:t>
            </w:r>
            <w:proofErr w:type="spellStart"/>
            <w:r w:rsidRPr="006E68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військові</w:t>
            </w:r>
            <w:proofErr w:type="spellEnd"/>
            <w:r w:rsidRPr="006E68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E68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об'єкти</w:t>
            </w:r>
            <w:proofErr w:type="spellEnd"/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Грушевського 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багатоквартирний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Грушевського 26/6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7C0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7C0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C03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8863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Грушевського 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багатоквартирний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254E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Грушевського 54/1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254E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577E70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CF52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Грушевського 51/2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7A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>56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5114B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Винниченка 6/1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5114B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Винниченка 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5114B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Винниченка 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Кривенчука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8/3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Автомобілістів 23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 Травня 6/1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 Травня 6/2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Гагаріна, 8/3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E2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067A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B177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місто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131C2" w:rsidRPr="00C07CAD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Набережна, 18/1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багатоквартирний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житлові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будинки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багатоповерхові</w:t>
            </w:r>
            <w:proofErr w:type="spellEnd"/>
            <w:r w:rsidRPr="009B1F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387CA7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Різня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87CA7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Молоді, 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Рудня </w:t>
            </w:r>
            <w:proofErr w:type="spellStart"/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Вороб'ївська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Лісова</w:t>
            </w:r>
            <w:proofErr w:type="spellEnd"/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а</w:t>
            </w:r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43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D96825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Старолюбовицька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D2A98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68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ED01B1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Героїв України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3E0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Default="009131C2" w:rsidP="00473FBA">
            <w:pPr>
              <w:spacing w:after="0" w:line="360" w:lineRule="auto"/>
            </w:pPr>
            <w:proofErr w:type="spellStart"/>
            <w:r w:rsidRPr="007C0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Default="009131C2" w:rsidP="00473FBA">
            <w:pPr>
              <w:spacing w:after="0"/>
              <w:rPr>
                <w:color w:val="000000"/>
                <w:sz w:val="20"/>
                <w:szCs w:val="20"/>
              </w:rPr>
            </w:pPr>
            <w:proofErr w:type="spellStart"/>
            <w:r w:rsidRPr="003849AB">
              <w:rPr>
                <w:color w:val="000000"/>
                <w:sz w:val="20"/>
                <w:szCs w:val="20"/>
              </w:rPr>
              <w:t>вул</w:t>
            </w:r>
            <w:proofErr w:type="spellEnd"/>
            <w:r w:rsidRPr="003849A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849AB">
              <w:rPr>
                <w:color w:val="000000"/>
                <w:sz w:val="20"/>
                <w:szCs w:val="20"/>
              </w:rPr>
              <w:t>Садова</w:t>
            </w:r>
            <w:proofErr w:type="spellEnd"/>
            <w:r w:rsidRPr="003849AB">
              <w:rPr>
                <w:color w:val="000000"/>
                <w:sz w:val="20"/>
                <w:szCs w:val="20"/>
              </w:rPr>
              <w:t>, 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3E0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Pr="00A13DB5" w:rsidRDefault="009131C2" w:rsidP="00473FBA">
            <w:pPr>
              <w:spacing w:after="0" w:line="360" w:lineRule="auto"/>
            </w:pPr>
            <w:proofErr w:type="spellStart"/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A13DB5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Любовицьке</w:t>
            </w:r>
            <w:proofErr w:type="spellEnd"/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лісництво</w:t>
            </w:r>
            <w:proofErr w:type="spellEnd"/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31C2" w:rsidRPr="00A13DB5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Квартал34 виділ10 </w:t>
            </w:r>
            <w:proofErr w:type="spellStart"/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</w:t>
            </w:r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кв2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3E0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Default="009131C2" w:rsidP="00473FBA">
            <w:pPr>
              <w:spacing w:after="0" w:line="360" w:lineRule="auto"/>
            </w:pPr>
            <w:proofErr w:type="spellStart"/>
            <w:r w:rsidRPr="007C0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849A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Любовицьке</w:t>
            </w:r>
            <w:proofErr w:type="spellEnd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лісництво</w:t>
            </w:r>
            <w:proofErr w:type="spellEnd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Квартал34 виділ10 </w:t>
            </w:r>
            <w:proofErr w:type="spellStart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</w:t>
            </w:r>
            <w:proofErr w:type="spellEnd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.7 кв2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3E0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Default="009131C2" w:rsidP="00473FBA">
            <w:pPr>
              <w:spacing w:after="0" w:line="360" w:lineRule="auto"/>
            </w:pPr>
            <w:proofErr w:type="spellStart"/>
            <w:r w:rsidRPr="007C0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</w:t>
            </w:r>
            <w:proofErr w:type="spellEnd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Миру</w:t>
            </w:r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,8/1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3E03CB" w:rsidRDefault="009131C2" w:rsidP="00473FB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580F5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580F5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Садова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3E0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Default="009131C2" w:rsidP="00473FBA">
            <w:pPr>
              <w:spacing w:after="0" w:line="360" w:lineRule="auto"/>
            </w:pPr>
            <w:proofErr w:type="spellStart"/>
            <w:r w:rsidRPr="007C04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Любовичі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849A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вул.Героїв</w:t>
            </w:r>
            <w:proofErr w:type="spellEnd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України</w:t>
            </w:r>
            <w:proofErr w:type="spellEnd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3E03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Pr="003849AB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Стасева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849A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вул.Сонячна</w:t>
            </w:r>
            <w:proofErr w:type="spellEnd"/>
            <w:r w:rsidRPr="003849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A75CC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Українка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1A75CC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вул..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44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3D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A75CC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Українка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1A75CC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вул..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Пісківка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, 11а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2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Будо-Вороб'ї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Шкільна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Будо-Вороб'ї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Шкільна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Будо-Вороб'ї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Шевченка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Будо-Вороб'ї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Миру, 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lastRenderedPageBreak/>
              <w:t>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Будо-Вороб'ї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Шкільна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Життя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Лісова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5.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Життя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Лісова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3D66CB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Життя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3D66CB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Поліська</w:t>
            </w:r>
            <w:proofErr w:type="spellEnd"/>
            <w:r w:rsidRPr="003D66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A13DB5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Нові</w:t>
            </w:r>
            <w:proofErr w:type="spellEnd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Вороб'ї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A13DB5" w:rsidRDefault="009131C2" w:rsidP="00473F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proofErr w:type="spellEnd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Шевченка</w:t>
            </w:r>
            <w:proofErr w:type="spellEnd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, 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A13DB5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Нові</w:t>
            </w:r>
            <w:proofErr w:type="spellEnd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Вороб'ї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A13DB5" w:rsidRDefault="009131C2" w:rsidP="00473F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proofErr w:type="spellEnd"/>
            <w:r w:rsidRPr="00A13DB5">
              <w:rPr>
                <w:rFonts w:ascii="Times New Roman" w:hAnsi="Times New Roman" w:cs="Times New Roman"/>
                <w:sz w:val="20"/>
                <w:szCs w:val="20"/>
              </w:rPr>
              <w:t>. Гагаріна,6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A75CC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Н. </w:t>
            </w:r>
            <w:proofErr w:type="spellStart"/>
            <w:r w:rsidRPr="00112D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Рутвя’нка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131C2" w:rsidRPr="00FB46B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вул.. Центральна, 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A13DB5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Яблунівка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9131C2" w:rsidRPr="00A13DB5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13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вул</w:t>
            </w:r>
            <w:proofErr w:type="spellEnd"/>
            <w:r w:rsidRPr="00A13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A13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Грушевського</w:t>
            </w:r>
            <w:proofErr w:type="spellEnd"/>
            <w:r w:rsidRPr="00A13D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41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806156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Садова 17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806156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Садова, 14 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806156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806156"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Садова, 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4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806156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Садова, 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9131C2" w:rsidRPr="00806156" w:rsidRDefault="009131C2" w:rsidP="00473FBA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Садова, 49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B0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4F3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Молодіжна, 1Б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r w:rsidRPr="004F3C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Молодіжна, 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Молодіжна, 19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B1B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A1487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Молодіжна, 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церква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1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</w:t>
            </w:r>
            <w:proofErr w:type="spellEnd"/>
            <w:r w:rsidRPr="00A21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(не </w:t>
            </w:r>
            <w:proofErr w:type="spellStart"/>
            <w:r w:rsidRPr="00A21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військові</w:t>
            </w:r>
            <w:proofErr w:type="spellEnd"/>
            <w:r w:rsidRPr="00A21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A21F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об'єкти</w:t>
            </w:r>
            <w:proofErr w:type="spellEnd"/>
          </w:p>
        </w:tc>
      </w:tr>
      <w:tr w:rsidR="009131C2" w:rsidRPr="001D2A98" w:rsidTr="00473FB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EE3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806156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Старі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Вороб’ї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806156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Молодіжна, 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EE34FB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1D2A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Default="009131C2" w:rsidP="00473FBA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uk-UA"/>
              </w:rPr>
              <w:t>Студень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Мічуріна, 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A75CC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Юрівка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Вишнева 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1D2A98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6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Pr="001A75CC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Юрівка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Тараскіна</w:t>
            </w:r>
            <w:proofErr w:type="spellEnd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236D69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місто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Винниченка 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236D69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місто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Привокзальна 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131C2" w:rsidRPr="001D2A98" w:rsidTr="00473FBA">
        <w:trPr>
          <w:trHeight w:val="1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9131C2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31C2" w:rsidRPr="00236D69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місто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131C2" w:rsidRDefault="009131C2" w:rsidP="00473FB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Малин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</w:tcPr>
          <w:p w:rsidR="009131C2" w:rsidRPr="003261BA" w:rsidRDefault="009131C2" w:rsidP="00473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1 </w:t>
            </w:r>
            <w:proofErr w:type="spellStart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пров</w:t>
            </w:r>
            <w:proofErr w:type="spellEnd"/>
            <w:r w:rsidRPr="003261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. Базарний 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131C2" w:rsidRDefault="009131C2" w:rsidP="00473FBA">
            <w:pPr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ж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итловиий</w:t>
            </w:r>
            <w:proofErr w:type="spellEnd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D72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будинок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31C2" w:rsidRDefault="009131C2" w:rsidP="00473FBA">
            <w:pPr>
              <w:spacing w:after="0"/>
            </w:pP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житлові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будинки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приватні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садиби</w:t>
            </w:r>
            <w:proofErr w:type="spellEnd"/>
            <w:r w:rsidRPr="00BF3CF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9131C2" w:rsidRDefault="009131C2" w:rsidP="00913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9131C2" w:rsidRDefault="009131C2" w:rsidP="00913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</w:p>
    <w:p w:rsidR="009131C2" w:rsidRDefault="009131C2" w:rsidP="009131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9131C2" w:rsidRDefault="009131C2" w:rsidP="009131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</w:p>
    <w:p w:rsidR="009131C2" w:rsidRDefault="009131C2" w:rsidP="00913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Керуючий справами   </w:t>
      </w:r>
    </w:p>
    <w:p w:rsidR="009131C2" w:rsidRPr="001C05AF" w:rsidRDefault="009131C2" w:rsidP="009131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>виконавчого комітету</w:t>
      </w: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                                                                  </w:t>
      </w:r>
      <w:r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</w:t>
      </w:r>
      <w:r w:rsidRPr="00BF344F"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  <w:t xml:space="preserve">       Ігор МАЛЕГУС</w:t>
      </w:r>
    </w:p>
    <w:p w:rsidR="009131C2" w:rsidRDefault="009131C2" w:rsidP="009131C2"/>
    <w:p w:rsidR="003B363F" w:rsidRDefault="003B363F" w:rsidP="000672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val="uk-UA" w:eastAsia="ru-RU"/>
        </w:rPr>
      </w:pPr>
      <w:bookmarkStart w:id="0" w:name="_GoBack"/>
      <w:bookmarkEnd w:id="0"/>
    </w:p>
    <w:sectPr w:rsidR="003B363F" w:rsidSect="007D4E80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8304C"/>
    <w:multiLevelType w:val="hybridMultilevel"/>
    <w:tmpl w:val="60BC9172"/>
    <w:lvl w:ilvl="0" w:tplc="4BA0CAB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D532A"/>
    <w:multiLevelType w:val="hybridMultilevel"/>
    <w:tmpl w:val="4190829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F6"/>
    <w:rsid w:val="000061B3"/>
    <w:rsid w:val="000672BD"/>
    <w:rsid w:val="00130C72"/>
    <w:rsid w:val="00172ED8"/>
    <w:rsid w:val="001C05AF"/>
    <w:rsid w:val="001D2A98"/>
    <w:rsid w:val="003B363F"/>
    <w:rsid w:val="003F1CED"/>
    <w:rsid w:val="005273F6"/>
    <w:rsid w:val="00561AC3"/>
    <w:rsid w:val="00617FEF"/>
    <w:rsid w:val="00620DE4"/>
    <w:rsid w:val="007216BE"/>
    <w:rsid w:val="00785854"/>
    <w:rsid w:val="00786D6D"/>
    <w:rsid w:val="007D4E80"/>
    <w:rsid w:val="00800324"/>
    <w:rsid w:val="008F41D2"/>
    <w:rsid w:val="009131C2"/>
    <w:rsid w:val="00924BB6"/>
    <w:rsid w:val="009B1FA2"/>
    <w:rsid w:val="00A21FFB"/>
    <w:rsid w:val="00B21DC0"/>
    <w:rsid w:val="00B84C14"/>
    <w:rsid w:val="00BE6A31"/>
    <w:rsid w:val="00C1485D"/>
    <w:rsid w:val="00C9012E"/>
    <w:rsid w:val="00D16D4C"/>
    <w:rsid w:val="00D2185C"/>
    <w:rsid w:val="00DE29BF"/>
    <w:rsid w:val="00EE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1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1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31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1784</Words>
  <Characters>10172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31</cp:revision>
  <cp:lastPrinted>2022-08-02T05:59:00Z</cp:lastPrinted>
  <dcterms:created xsi:type="dcterms:W3CDTF">2022-07-11T09:22:00Z</dcterms:created>
  <dcterms:modified xsi:type="dcterms:W3CDTF">2022-08-08T07:58:00Z</dcterms:modified>
</cp:coreProperties>
</file>